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A057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42506B4A">
      <w:pPr>
        <w:spacing w:line="480" w:lineRule="exact"/>
        <w:jc w:val="center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用户需求</w:t>
      </w:r>
    </w:p>
    <w:p w14:paraId="063ACB48">
      <w:pPr>
        <w:widowControl w:val="0"/>
        <w:adjustRightInd w:val="0"/>
        <w:snapToGrid w:val="0"/>
        <w:spacing w:after="0" w:line="360" w:lineRule="auto"/>
        <w:outlineLvl w:val="1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一、项目概况</w:t>
      </w:r>
    </w:p>
    <w:p w14:paraId="21555FD4">
      <w:pPr>
        <w:widowControl w:val="0"/>
        <w:adjustRightInd w:val="0"/>
        <w:snapToGrid w:val="0"/>
        <w:spacing w:line="360" w:lineRule="auto"/>
        <w:ind w:firstLine="548" w:firstLineChars="196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eastAsia="zh-CN"/>
        </w:rPr>
        <w:t>珠海市第三人民医院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>工会委员会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>年度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eastAsia="zh-CN"/>
        </w:rPr>
        <w:t>蛋糕券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>采购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项目拟计划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>选定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>家供应商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提供相关服务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总预算金额约为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27.2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>万元（超过上限无效）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采购数量约为680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张，采购人不保证具体采购金额和采购数量，按实际需求结算。</w:t>
      </w:r>
    </w:p>
    <w:p w14:paraId="10714623">
      <w:pPr>
        <w:widowControl w:val="0"/>
        <w:adjustRightInd w:val="0"/>
        <w:snapToGrid w:val="0"/>
        <w:spacing w:line="360" w:lineRule="auto"/>
        <w:outlineLvl w:val="1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二、项目情况说明</w:t>
      </w:r>
    </w:p>
    <w:tbl>
      <w:tblPr>
        <w:tblStyle w:val="8"/>
        <w:tblW w:w="9273" w:type="dxa"/>
        <w:jc w:val="center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560"/>
        <w:gridCol w:w="1590"/>
        <w:gridCol w:w="4706"/>
      </w:tblGrid>
      <w:tr w14:paraId="7628E842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1417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2B84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1560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668D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内容</w:t>
            </w:r>
          </w:p>
        </w:tc>
        <w:tc>
          <w:tcPr>
            <w:tcW w:w="1590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13D6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4706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28A2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服务期限</w:t>
            </w:r>
          </w:p>
        </w:tc>
      </w:tr>
      <w:tr w14:paraId="1EBF180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7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5DD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蛋糕券</w:t>
            </w:r>
          </w:p>
        </w:tc>
        <w:tc>
          <w:tcPr>
            <w:tcW w:w="1560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2B59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生日蛋糕券</w:t>
            </w:r>
          </w:p>
        </w:tc>
        <w:tc>
          <w:tcPr>
            <w:tcW w:w="1590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27A8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约680张</w:t>
            </w:r>
          </w:p>
        </w:tc>
        <w:tc>
          <w:tcPr>
            <w:tcW w:w="4706" w:type="dxa"/>
            <w:tcBorders>
              <w:bottom w:val="single" w:color="CCCCCC" w:sz="6" w:space="0"/>
              <w:right w:val="single" w:color="CCCCCC" w:sz="6" w:space="0"/>
            </w:tcBorders>
            <w:noWrap w:val="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A16C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</w:rPr>
              <w:t>合同签订之日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起—2026年12月31日截止，或预算金额人民币27.2万元使用完毕的时间截止。（以先到时间为准）</w:t>
            </w:r>
          </w:p>
        </w:tc>
      </w:tr>
    </w:tbl>
    <w:p w14:paraId="04BBDFB7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.供应商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根据采购内容及金额，设定优惠方案，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卡内赠送金额不低于实际结算金额的10%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，实际结算金额为400元/张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例：每张卡实际结算金额为400元，供应商卡内赠送金额为40元，则每张卡的面额为440元，优惠额度为10%，以此类推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）。</w:t>
      </w:r>
    </w:p>
    <w:p w14:paraId="05DEED94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按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审核确认提供的签收表兑换职工生日蛋糕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券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，结算金额以实际发生数量为准（本着多退少补的原则，以职工实际领取数目为准）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每季度进行结算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。</w:t>
      </w:r>
    </w:p>
    <w:p w14:paraId="63C0264C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报价包含税费、制作材料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运送分发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和制卡费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等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采购人不再承担其他费用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。</w:t>
      </w:r>
    </w:p>
    <w:p w14:paraId="10309686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4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.供应商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接到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的供货通知后，三个工作日内将蛋糕券送到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指定地点。</w:t>
      </w:r>
    </w:p>
    <w:p w14:paraId="518F593B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5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职工生日蛋糕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券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有效使用期限不少于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在有效期内可正常使用，兑换。</w:t>
      </w:r>
    </w:p>
    <w:p w14:paraId="6B48A5AC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6.供应商提供各门店负责人、地址、联系电话等信息，承诺可在任意一家门店提货，且不附加限购条件，货物保证充足。</w:t>
      </w:r>
    </w:p>
    <w:p w14:paraId="24BE3155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 xml:space="preserve">7.供应商的产品需具有良好的市场推广程度，产品品质优良，口碑好，价格合理，方便购买。 </w:t>
      </w:r>
    </w:p>
    <w:p w14:paraId="4B34DFC0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8.院内员工在享受供应商报价折扣的同时，能够同时参加供应商线上线下的优惠活动。</w:t>
      </w:r>
    </w:p>
    <w:p w14:paraId="276318F9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凭蛋糕券能够按需要购买蛋糕店的生日蛋糕及店内所有在售商品。蛋糕券应具备多次使用的功能（可提供多张、小面额组合）。未能一次用完余额的，余额可以再次消费，用完为止，蛋糕券使用有效期为不少于</w:t>
      </w:r>
      <w:r>
        <w:rPr>
          <w:rFonts w:hint="eastAsia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年。</w:t>
      </w:r>
    </w:p>
    <w:p w14:paraId="0247AD7D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auto"/>
        <w:ind w:left="0" w:right="0" w:firstLine="420"/>
        <w:rPr>
          <w:rFonts w:hint="default" w:ascii="仿宋" w:hAnsi="仿宋" w:eastAsia="仿宋" w:cs="仿宋"/>
          <w:color w:val="333333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10.供应商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highlight w:val="none"/>
          <w:shd w:val="clear" w:color="auto" w:fill="FFFFFF"/>
        </w:rPr>
        <w:t>必须具备完整的管理制度及应急预案，定期完成直营店自检消毒、清洁 、卫生等情况。</w:t>
      </w:r>
    </w:p>
    <w:p w14:paraId="2CD2F948">
      <w:pPr>
        <w:pStyle w:val="5"/>
      </w:pPr>
    </w:p>
    <w:p w14:paraId="5B605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59E538-BD1C-49A1-9B89-536312A736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97086C-2440-4FDF-A0F5-BC3F2DC1F8B4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D937901B-AA24-400F-90B0-22DAFBE6C0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27477"/>
    <w:rsid w:val="01A810DB"/>
    <w:rsid w:val="06B616E8"/>
    <w:rsid w:val="09012293"/>
    <w:rsid w:val="0A3C39B9"/>
    <w:rsid w:val="0CFF3BFB"/>
    <w:rsid w:val="0F43327A"/>
    <w:rsid w:val="102B2FAC"/>
    <w:rsid w:val="133048A8"/>
    <w:rsid w:val="1502663A"/>
    <w:rsid w:val="15EB3876"/>
    <w:rsid w:val="15F7224B"/>
    <w:rsid w:val="18827477"/>
    <w:rsid w:val="1C4623C0"/>
    <w:rsid w:val="1E0D0FF6"/>
    <w:rsid w:val="26535F7D"/>
    <w:rsid w:val="26AB38C5"/>
    <w:rsid w:val="296C59DA"/>
    <w:rsid w:val="2C7A00C8"/>
    <w:rsid w:val="2F576F06"/>
    <w:rsid w:val="307728B2"/>
    <w:rsid w:val="308418B9"/>
    <w:rsid w:val="31E17D81"/>
    <w:rsid w:val="32CB74B5"/>
    <w:rsid w:val="348264A2"/>
    <w:rsid w:val="356116EF"/>
    <w:rsid w:val="3F212ECA"/>
    <w:rsid w:val="40CE66B8"/>
    <w:rsid w:val="45AE2A48"/>
    <w:rsid w:val="48F14FC2"/>
    <w:rsid w:val="498932CF"/>
    <w:rsid w:val="4AC81EC9"/>
    <w:rsid w:val="4AF601A4"/>
    <w:rsid w:val="4DFD4A46"/>
    <w:rsid w:val="4E4A678E"/>
    <w:rsid w:val="4EBC156B"/>
    <w:rsid w:val="51130FFA"/>
    <w:rsid w:val="53D64035"/>
    <w:rsid w:val="5CE74B2E"/>
    <w:rsid w:val="5D586822"/>
    <w:rsid w:val="644720E6"/>
    <w:rsid w:val="66BC43CF"/>
    <w:rsid w:val="67D70842"/>
    <w:rsid w:val="68CA3C98"/>
    <w:rsid w:val="6A962DAC"/>
    <w:rsid w:val="705B7AE7"/>
    <w:rsid w:val="720D280C"/>
    <w:rsid w:val="75886704"/>
    <w:rsid w:val="764A32AB"/>
    <w:rsid w:val="77D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</w:pPr>
    <w:rPr>
      <w:rFonts w:ascii="Calibri" w:hAnsi="Calibri" w:eastAsia="仿宋_GB2312" w:cstheme="minorBidi"/>
      <w:sz w:val="32"/>
      <w:szCs w:val="24"/>
    </w:rPr>
  </w:style>
  <w:style w:type="paragraph" w:styleId="4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Times New Roman" w:hAnsi="Times New Roman" w:eastAsia="宋体"/>
      <w:b/>
      <w:color w:val="000000" w:themeColor="text1"/>
      <w:kern w:val="0"/>
      <w:sz w:val="32"/>
      <w:szCs w:val="44"/>
      <w:lang w:val="zh-CN" w:eastAsia="zh-CN" w:bidi="ar-SA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0">
    <w:name w:val="标题 2 Char"/>
    <w:link w:val="5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773</Characters>
  <Lines>0</Lines>
  <Paragraphs>0</Paragraphs>
  <TotalTime>0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2024-12-09T07:05:00Z</dcterms:created>
  <dc:creator>la lune</dc:creator>
  <cp:lastModifiedBy>la lune</cp:lastModifiedBy>
  <dcterms:modified xsi:type="dcterms:W3CDTF">2026-03-04T00:36:53Z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EB39FB1823404BC693D08DA5051059E3_11</vt:lpwstr>
  </property>
  <property fmtid="{D5CDD505-2E9C-101B-9397-08002B2CF9AE}" pid="4" name="KSOTemplateDocerSaveRecord">
    <vt:lpwstr>eyJoZGlkIjoiZTYwZjEzNzliZWNlNTZjMjdiZWIzYzA1YzVhZjEzMDQiLCJ1c2VySWQiOiIzNTY2NjUwMjAifQ==</vt:lpwstr>
  </property>
</Properties>
</file>